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0F6A" w14:textId="77777777" w:rsidR="00224E24" w:rsidRPr="00224E24" w:rsidRDefault="00224E24" w:rsidP="00224E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24E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Ensuring Democratic Representation for Regional Council Alternates at Convention</w:t>
      </w:r>
    </w:p>
    <w:p w14:paraId="1A412F46" w14:textId="77777777" w:rsidR="00224E24" w:rsidRPr="00224E24" w:rsidRDefault="00224E24" w:rsidP="00224E2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1BF5B22" w14:textId="77777777" w:rsidR="00224E24" w:rsidRPr="00224E24" w:rsidRDefault="00224E24" w:rsidP="00224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4E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WHEREAS</w:t>
      </w:r>
    </w:p>
    <w:p w14:paraId="351804DD" w14:textId="77777777" w:rsidR="00224E24" w:rsidRPr="00224E24" w:rsidRDefault="00224E24" w:rsidP="00224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4E24">
        <w:rPr>
          <w:rFonts w:ascii="Times New Roman" w:hAnsi="Times New Roman" w:cs="Times New Roman"/>
          <w:kern w:val="0"/>
          <w14:ligatures w14:val="none"/>
        </w:rPr>
        <w:t>members elected as alternates to Regional Councils receive a democratic mandate from the membership; and</w:t>
      </w:r>
    </w:p>
    <w:p w14:paraId="757F6022" w14:textId="77777777" w:rsidR="00224E24" w:rsidRPr="00224E24" w:rsidRDefault="00224E24" w:rsidP="00224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4E24">
        <w:rPr>
          <w:rFonts w:ascii="Times New Roman" w:hAnsi="Times New Roman" w:cs="Times New Roman"/>
          <w:kern w:val="0"/>
          <w14:ligatures w14:val="none"/>
        </w:rPr>
        <w:t>alternates are expected to represent members and be accountable for their role within PSAC governance; and</w:t>
      </w:r>
    </w:p>
    <w:p w14:paraId="3297EDFD" w14:textId="77777777" w:rsidR="00224E24" w:rsidRPr="00224E24" w:rsidRDefault="00224E24" w:rsidP="00224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4E24">
        <w:rPr>
          <w:rFonts w:ascii="Times New Roman" w:hAnsi="Times New Roman" w:cs="Times New Roman"/>
          <w:kern w:val="0"/>
          <w14:ligatures w14:val="none"/>
        </w:rPr>
        <w:t>current delegate allocation processes do not consistently guarantee elected alternates the ability to attend the next PSAC Triennial Convention;</w:t>
      </w:r>
    </w:p>
    <w:p w14:paraId="0991E37F" w14:textId="77777777" w:rsidR="00224E24" w:rsidRPr="00224E24" w:rsidRDefault="00224E24" w:rsidP="00224E2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CD137C8" w14:textId="77777777" w:rsidR="00224E24" w:rsidRPr="00224E24" w:rsidRDefault="00224E24" w:rsidP="00224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4E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 IT RESOLVED THAT</w:t>
      </w:r>
    </w:p>
    <w:p w14:paraId="4155D9C9" w14:textId="77777777" w:rsidR="00224E24" w:rsidRPr="00224E24" w:rsidRDefault="00224E24" w:rsidP="00224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4E24">
        <w:rPr>
          <w:rFonts w:ascii="Times New Roman" w:hAnsi="Times New Roman" w:cs="Times New Roman"/>
          <w:kern w:val="0"/>
          <w14:ligatures w14:val="none"/>
        </w:rPr>
        <w:t>the Public Service Alliance of Canada shall amend its convention delegate allocation rules to ensure that any member elected as a Regional Council alternate is automatically granted delegate status at the next PSAC Triennial Convention; and</w:t>
      </w:r>
    </w:p>
    <w:p w14:paraId="1590BD9A" w14:textId="77777777" w:rsidR="00224E24" w:rsidRPr="00224E24" w:rsidRDefault="00224E24" w:rsidP="00224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4E24">
        <w:rPr>
          <w:rFonts w:ascii="Times New Roman" w:hAnsi="Times New Roman" w:cs="Times New Roman"/>
          <w:kern w:val="0"/>
          <w14:ligatures w14:val="none"/>
        </w:rPr>
        <w:t>that this status allows elected alternates to participate fully in Convention proceedings.</w:t>
      </w:r>
    </w:p>
    <w:p w14:paraId="7DE960A3" w14:textId="77777777" w:rsidR="00224E24" w:rsidRDefault="00224E24"/>
    <w:sectPr w:rsidR="00224E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15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A2E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6301320">
    <w:abstractNumId w:val="0"/>
  </w:num>
  <w:num w:numId="2" w16cid:durableId="73573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24"/>
    <w:rsid w:val="00224E24"/>
    <w:rsid w:val="00714822"/>
    <w:rsid w:val="008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31ED4"/>
  <w15:chartTrackingRefBased/>
  <w15:docId w15:val="{023074E5-E834-B340-B0EF-039FDA3E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E2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24E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24E24"/>
  </w:style>
  <w:style w:type="paragraph" w:customStyle="1" w:styleId="p2">
    <w:name w:val="p2"/>
    <w:basedOn w:val="Normal"/>
    <w:rsid w:val="00224E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Silver</dc:creator>
  <cp:keywords/>
  <dc:description/>
  <cp:lastModifiedBy>Rob Silver</cp:lastModifiedBy>
  <cp:revision>3</cp:revision>
  <dcterms:created xsi:type="dcterms:W3CDTF">2025-12-19T13:27:00Z</dcterms:created>
  <dcterms:modified xsi:type="dcterms:W3CDTF">2025-12-19T13:29:00Z</dcterms:modified>
</cp:coreProperties>
</file>